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58" w:rsidRDefault="000F7D58" w:rsidP="000F7D58">
      <w:pPr>
        <w:pStyle w:val="a3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F7D58" w:rsidRDefault="000F7D58" w:rsidP="000F7D58">
      <w:pPr>
        <w:pStyle w:val="a3"/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F7D58" w:rsidRDefault="000F7D58" w:rsidP="000F7D58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四川省成都市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青白江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区</w:t>
      </w:r>
    </w:p>
    <w:p w:rsidR="000F7D58" w:rsidRDefault="000F7D58" w:rsidP="000F7D58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学前教育普及普惠督导评估相关指标达标情况表</w:t>
      </w:r>
    </w:p>
    <w:p w:rsidR="000F7D58" w:rsidRDefault="000F7D58" w:rsidP="000F7D58">
      <w:pPr>
        <w:pStyle w:val="a3"/>
        <w:spacing w:line="60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a4"/>
        <w:tblW w:w="9394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698"/>
        <w:gridCol w:w="4167"/>
        <w:gridCol w:w="1529"/>
        <w:gridCol w:w="1104"/>
        <w:gridCol w:w="1896"/>
      </w:tblGrid>
      <w:tr w:rsidR="000F7D58" w:rsidTr="005A006D">
        <w:trPr>
          <w:trHeight w:val="711"/>
        </w:trPr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国家标准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实际情况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达标情况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学前三年毛入园率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≧85%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97.9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12.9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个百分点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普惠性幼儿园覆盖率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≧80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88.26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8.26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个百分点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公办幼儿园在园幼儿占比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≧50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57.93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7.93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个百分点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符合班额规定的占比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≧85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92.74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7.74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个百分点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专任教师总数与在园幼儿总数之比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≦1:15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1:12.99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高于基准数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13%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保教人员与幼儿比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≦1:9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1:8.68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高于基准数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3.56%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全园教职工与幼儿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≦1:7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1:6.12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高于基准数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13%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widowControl/>
              <w:spacing w:line="21" w:lineRule="atLeast"/>
              <w:jc w:val="center"/>
              <w:rPr>
                <w:rFonts w:ascii="仿宋" w:eastAsia="仿宋" w:hAnsi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公办园生均公用经费财政拨款标准（元/年）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落实省定标准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达标</w:t>
            </w:r>
          </w:p>
        </w:tc>
      </w:tr>
      <w:tr w:rsidR="000F7D58" w:rsidTr="005A006D">
        <w:trPr>
          <w:trHeight w:val="405"/>
        </w:trPr>
        <w:tc>
          <w:tcPr>
            <w:tcW w:w="698" w:type="dxa"/>
            <w:vAlign w:val="center"/>
          </w:tcPr>
          <w:p w:rsidR="000F7D58" w:rsidRDefault="000F7D58" w:rsidP="005A006D">
            <w:pPr>
              <w:widowControl/>
              <w:spacing w:line="21" w:lineRule="atLeast"/>
              <w:jc w:val="center"/>
              <w:rPr>
                <w:rFonts w:ascii="仿宋" w:eastAsia="仿宋" w:hAnsi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widowControl/>
              <w:spacing w:line="21" w:lineRule="atLeast"/>
              <w:rPr>
                <w:rFonts w:ascii="仿宋" w:eastAsia="仿宋" w:hAnsi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普惠性民办园生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Cs w:val="21"/>
              </w:rPr>
              <w:t>均财政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Cs w:val="21"/>
              </w:rPr>
              <w:t>补助标准（元/年）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落实省定标准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500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达标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社会认可度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29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≧85</w:t>
            </w:r>
          </w:p>
        </w:tc>
        <w:tc>
          <w:tcPr>
            <w:tcW w:w="110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93.65</w:t>
            </w:r>
          </w:p>
        </w:tc>
        <w:tc>
          <w:tcPr>
            <w:tcW w:w="1896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8.65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个百分点</w:t>
            </w:r>
          </w:p>
        </w:tc>
      </w:tr>
    </w:tbl>
    <w:p w:rsidR="000F7D58" w:rsidRDefault="000F7D58" w:rsidP="000F7D58">
      <w:r>
        <w:br w:type="page"/>
      </w:r>
    </w:p>
    <w:p w:rsidR="000F7D58" w:rsidRDefault="000F7D58" w:rsidP="000F7D58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四川省成都市双流区</w:t>
      </w:r>
    </w:p>
    <w:p w:rsidR="000F7D58" w:rsidRDefault="000F7D58" w:rsidP="000F7D58">
      <w:pPr>
        <w:pStyle w:val="a3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学前教育普及普惠督导评估相关指标达标情况表</w:t>
      </w:r>
    </w:p>
    <w:p w:rsidR="000F7D58" w:rsidRDefault="000F7D58" w:rsidP="000F7D58">
      <w:pPr>
        <w:pStyle w:val="a3"/>
        <w:spacing w:line="60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a4"/>
        <w:tblW w:w="9406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698"/>
        <w:gridCol w:w="4167"/>
        <w:gridCol w:w="1505"/>
        <w:gridCol w:w="1152"/>
        <w:gridCol w:w="1884"/>
      </w:tblGrid>
      <w:tr w:rsidR="000F7D58" w:rsidTr="005A006D">
        <w:trPr>
          <w:trHeight w:val="711"/>
        </w:trPr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指标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国家标准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实际情况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达标情况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学前三年毛入园率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≧85%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123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38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个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百分点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普惠性幼儿园覆盖率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≧80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82.3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2.3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个百分点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公办幼儿园在园幼儿占比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≧50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50.2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达标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4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符合班额规定的占比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≧85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85.71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0.71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个百分点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5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专任教师总数与在园幼儿总数之比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≦1:15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1:12.4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高于基准数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17%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6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保教人员与幼儿比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≦1:9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1:8.51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高于基准数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5.44%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全园教职工与幼儿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≦1:7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1:6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高于基准数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14%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widowControl/>
              <w:spacing w:line="21" w:lineRule="atLeast"/>
              <w:jc w:val="center"/>
              <w:rPr>
                <w:rFonts w:ascii="仿宋" w:eastAsia="仿宋" w:hAnsi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widowControl/>
              <w:spacing w:line="21" w:lineRule="atLeas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公办园生均公用经费财政拨款标准</w:t>
            </w: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（元/年）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落实省定标准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超过标准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60%</w:t>
            </w:r>
          </w:p>
        </w:tc>
      </w:tr>
      <w:tr w:rsidR="000F7D58" w:rsidTr="005A006D">
        <w:trPr>
          <w:trHeight w:val="405"/>
        </w:trPr>
        <w:tc>
          <w:tcPr>
            <w:tcW w:w="698" w:type="dxa"/>
            <w:vAlign w:val="center"/>
          </w:tcPr>
          <w:p w:rsidR="000F7D58" w:rsidRDefault="000F7D58" w:rsidP="005A006D">
            <w:pPr>
              <w:widowControl/>
              <w:spacing w:line="21" w:lineRule="atLeast"/>
              <w:jc w:val="center"/>
              <w:rPr>
                <w:rFonts w:ascii="仿宋" w:eastAsia="仿宋" w:hAnsi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widowControl/>
              <w:spacing w:line="21" w:lineRule="atLeast"/>
              <w:rPr>
                <w:rFonts w:ascii="仿宋" w:eastAsia="仿宋" w:hAnsi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2"/>
                <w:szCs w:val="21"/>
              </w:rPr>
              <w:t>普惠性民办园生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Cs w:val="21"/>
              </w:rPr>
              <w:t>均财政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Cs w:val="21"/>
              </w:rPr>
              <w:t>补助标准</w:t>
            </w: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（元/年）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 w:val="21"/>
                <w:szCs w:val="21"/>
              </w:rPr>
              <w:t>落实省定标准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超过标准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60%</w:t>
            </w:r>
          </w:p>
        </w:tc>
      </w:tr>
      <w:tr w:rsidR="000F7D58" w:rsidTr="005A006D">
        <w:tc>
          <w:tcPr>
            <w:tcW w:w="698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10</w:t>
            </w:r>
          </w:p>
        </w:tc>
        <w:tc>
          <w:tcPr>
            <w:tcW w:w="4167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社会认可度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%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505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≧85</w:t>
            </w:r>
          </w:p>
        </w:tc>
        <w:tc>
          <w:tcPr>
            <w:tcW w:w="1152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94.51</w:t>
            </w:r>
          </w:p>
        </w:tc>
        <w:tc>
          <w:tcPr>
            <w:tcW w:w="1884" w:type="dxa"/>
            <w:vAlign w:val="center"/>
          </w:tcPr>
          <w:p w:rsidR="000F7D58" w:rsidRDefault="000F7D58" w:rsidP="005A006D">
            <w:pPr>
              <w:pStyle w:val="a3"/>
              <w:spacing w:line="600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超</w:t>
            </w:r>
            <w:r>
              <w:rPr>
                <w:rFonts w:ascii="Times New Roman" w:eastAsia="仿宋" w:hAnsi="Times New Roman" w:cs="Times New Roman"/>
                <w:sz w:val="21"/>
                <w:szCs w:val="21"/>
              </w:rPr>
              <w:t>9.51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个百分点</w:t>
            </w:r>
          </w:p>
        </w:tc>
      </w:tr>
    </w:tbl>
    <w:p w:rsidR="00E76E80" w:rsidRDefault="000F7D58">
      <w:bookmarkStart w:id="0" w:name="_GoBack"/>
      <w:bookmarkEnd w:id="0"/>
    </w:p>
    <w:sectPr w:rsidR="00E76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58"/>
    <w:rsid w:val="000F7D58"/>
    <w:rsid w:val="0010107E"/>
    <w:rsid w:val="004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F7D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next w:val="a"/>
    <w:link w:val="Char"/>
    <w:qFormat/>
    <w:rsid w:val="000F7D58"/>
    <w:rPr>
      <w:rFonts w:ascii="宋体" w:cs="宋体"/>
      <w:sz w:val="18"/>
      <w:szCs w:val="18"/>
    </w:rPr>
  </w:style>
  <w:style w:type="character" w:customStyle="1" w:styleId="Char">
    <w:name w:val="文档结构图 Char"/>
    <w:basedOn w:val="a0"/>
    <w:link w:val="a3"/>
    <w:rsid w:val="000F7D58"/>
    <w:rPr>
      <w:rFonts w:ascii="宋体" w:eastAsia="宋体" w:hAnsi="Calibri" w:cs="宋体"/>
      <w:sz w:val="18"/>
      <w:szCs w:val="18"/>
    </w:rPr>
  </w:style>
  <w:style w:type="table" w:styleId="a4">
    <w:name w:val="Table Grid"/>
    <w:basedOn w:val="a1"/>
    <w:qFormat/>
    <w:rsid w:val="000F7D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Char"/>
    <w:uiPriority w:val="99"/>
    <w:semiHidden/>
    <w:unhideWhenUsed/>
    <w:rsid w:val="000F7D58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F7D58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F7D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next w:val="a"/>
    <w:link w:val="Char"/>
    <w:qFormat/>
    <w:rsid w:val="000F7D58"/>
    <w:rPr>
      <w:rFonts w:ascii="宋体" w:cs="宋体"/>
      <w:sz w:val="18"/>
      <w:szCs w:val="18"/>
    </w:rPr>
  </w:style>
  <w:style w:type="character" w:customStyle="1" w:styleId="Char">
    <w:name w:val="文档结构图 Char"/>
    <w:basedOn w:val="a0"/>
    <w:link w:val="a3"/>
    <w:rsid w:val="000F7D58"/>
    <w:rPr>
      <w:rFonts w:ascii="宋体" w:eastAsia="宋体" w:hAnsi="Calibri" w:cs="宋体"/>
      <w:sz w:val="18"/>
      <w:szCs w:val="18"/>
    </w:rPr>
  </w:style>
  <w:style w:type="table" w:styleId="a4">
    <w:name w:val="Table Grid"/>
    <w:basedOn w:val="a1"/>
    <w:qFormat/>
    <w:rsid w:val="000F7D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Char"/>
    <w:uiPriority w:val="99"/>
    <w:semiHidden/>
    <w:unhideWhenUsed/>
    <w:rsid w:val="000F7D58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0F7D5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2020-12-31T06:21:00Z</dcterms:created>
  <dcterms:modified xsi:type="dcterms:W3CDTF">2020-12-31T06:21:00Z</dcterms:modified>
</cp:coreProperties>
</file>